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6017" w:tblpY="411"/>
        <w:tblW w:w="5211" w:type="dxa"/>
        <w:tblLook w:val="04A0" w:firstRow="1" w:lastRow="0" w:firstColumn="1" w:lastColumn="0" w:noHBand="0" w:noVBand="1"/>
      </w:tblPr>
      <w:tblGrid>
        <w:gridCol w:w="5211"/>
      </w:tblGrid>
      <w:tr w:rsidR="008A03C2" w:rsidRPr="001A1772" w:rsidTr="008A03C2">
        <w:trPr>
          <w:trHeight w:val="783"/>
        </w:trPr>
        <w:tc>
          <w:tcPr>
            <w:tcW w:w="52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3C2" w:rsidRDefault="008A03C2" w:rsidP="008A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02D8E">
              <w:rPr>
                <w:rFonts w:ascii="Times New Roman" w:eastAsia="Times New Roman" w:hAnsi="Times New Roman" w:cs="Times New Roman"/>
              </w:rPr>
              <w:t xml:space="preserve">Приложение № 2 </w:t>
            </w:r>
          </w:p>
          <w:p w:rsidR="008A03C2" w:rsidRDefault="008A03C2" w:rsidP="008A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02D8E">
              <w:rPr>
                <w:rFonts w:ascii="Times New Roman" w:eastAsia="Times New Roman" w:hAnsi="Times New Roman" w:cs="Times New Roman"/>
              </w:rPr>
              <w:t xml:space="preserve"> к постановлению администрации</w:t>
            </w:r>
            <w:r w:rsidRPr="00602D8E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t>Старохворостанского</w:t>
            </w:r>
            <w:r w:rsidRPr="00602D8E">
              <w:rPr>
                <w:rFonts w:ascii="Times New Roman" w:eastAsia="Times New Roman" w:hAnsi="Times New Roman" w:cs="Times New Roman"/>
              </w:rPr>
              <w:t xml:space="preserve"> сельского поселения</w:t>
            </w:r>
          </w:p>
          <w:p w:rsidR="008A03C2" w:rsidRDefault="008A03C2" w:rsidP="008A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02D8E">
              <w:rPr>
                <w:rFonts w:ascii="Times New Roman" w:eastAsia="Times New Roman" w:hAnsi="Times New Roman" w:cs="Times New Roman"/>
              </w:rPr>
              <w:t xml:space="preserve"> «Об утверждении отчета</w:t>
            </w:r>
            <w:r w:rsidRPr="00602D8E">
              <w:rPr>
                <w:rFonts w:ascii="Times New Roman" w:eastAsia="Times New Roman" w:hAnsi="Times New Roman" w:cs="Times New Roman"/>
              </w:rPr>
              <w:br/>
              <w:t xml:space="preserve">об исполнении бюджета </w:t>
            </w:r>
          </w:p>
          <w:p w:rsidR="008A03C2" w:rsidRDefault="008A03C2" w:rsidP="008A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Старохворостанского</w:t>
            </w:r>
            <w:r w:rsidRPr="00602D8E">
              <w:rPr>
                <w:rFonts w:ascii="Times New Roman" w:eastAsia="Times New Roman" w:hAnsi="Times New Roman" w:cs="Times New Roman"/>
              </w:rPr>
              <w:t xml:space="preserve"> сельского поселения  </w:t>
            </w:r>
            <w:r w:rsidRPr="00602D8E">
              <w:rPr>
                <w:rFonts w:ascii="Times New Roman" w:eastAsia="Times New Roman" w:hAnsi="Times New Roman" w:cs="Times New Roman"/>
              </w:rPr>
              <w:br/>
              <w:t xml:space="preserve">Лискинского  муниципального района </w:t>
            </w:r>
          </w:p>
          <w:p w:rsidR="008A03C2" w:rsidRDefault="008A03C2" w:rsidP="008A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02D8E">
              <w:rPr>
                <w:rFonts w:ascii="Times New Roman" w:eastAsia="Times New Roman" w:hAnsi="Times New Roman" w:cs="Times New Roman"/>
              </w:rPr>
              <w:t>Воронежской области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за 1 квартал 2024 года»             </w:t>
            </w:r>
          </w:p>
          <w:p w:rsidR="008A03C2" w:rsidRPr="00602D8E" w:rsidRDefault="008A03C2" w:rsidP="008A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от   </w:t>
            </w:r>
            <w:r w:rsidRPr="00602D8E">
              <w:rPr>
                <w:rFonts w:ascii="Times New Roman" w:eastAsia="Times New Roman" w:hAnsi="Times New Roman" w:cs="Times New Roman"/>
              </w:rPr>
              <w:t>«</w:t>
            </w:r>
            <w:r w:rsidR="00B67C92">
              <w:rPr>
                <w:rFonts w:ascii="Times New Roman" w:eastAsia="Times New Roman" w:hAnsi="Times New Roman" w:cs="Times New Roman"/>
              </w:rPr>
              <w:t>10</w:t>
            </w:r>
            <w:r w:rsidRPr="00602D8E">
              <w:rPr>
                <w:rFonts w:ascii="Times New Roman" w:eastAsia="Times New Roman" w:hAnsi="Times New Roman" w:cs="Times New Roman"/>
              </w:rPr>
              <w:t>»</w:t>
            </w:r>
            <w:r w:rsidR="00B67C92">
              <w:rPr>
                <w:rFonts w:ascii="Times New Roman" w:eastAsia="Times New Roman" w:hAnsi="Times New Roman" w:cs="Times New Roman"/>
              </w:rPr>
              <w:t xml:space="preserve">  апреля  </w:t>
            </w:r>
            <w:r w:rsidRPr="00602D8E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2024</w:t>
            </w:r>
            <w:r w:rsidRPr="00602D8E">
              <w:rPr>
                <w:rFonts w:ascii="Times New Roman" w:eastAsia="Times New Roman" w:hAnsi="Times New Roman" w:cs="Times New Roman"/>
              </w:rPr>
              <w:t>г.  №</w:t>
            </w:r>
            <w:r w:rsidR="00B67C92">
              <w:rPr>
                <w:rFonts w:ascii="Times New Roman" w:eastAsia="Times New Roman" w:hAnsi="Times New Roman" w:cs="Times New Roman"/>
              </w:rPr>
              <w:t>_32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__</w:t>
            </w:r>
          </w:p>
          <w:p w:rsidR="008A03C2" w:rsidRDefault="00B67C92" w:rsidP="008A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8A03C2" w:rsidRDefault="008A03C2" w:rsidP="008A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03C2" w:rsidRPr="001A1772" w:rsidRDefault="008A03C2" w:rsidP="008A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03C2" w:rsidRPr="001A1772" w:rsidTr="008A03C2">
        <w:trPr>
          <w:trHeight w:val="509"/>
        </w:trPr>
        <w:tc>
          <w:tcPr>
            <w:tcW w:w="52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03C2" w:rsidRPr="001A1772" w:rsidRDefault="008A03C2" w:rsidP="008A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03C2" w:rsidRPr="001A1772" w:rsidTr="008A03C2">
        <w:trPr>
          <w:trHeight w:val="509"/>
        </w:trPr>
        <w:tc>
          <w:tcPr>
            <w:tcW w:w="52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03C2" w:rsidRPr="001A1772" w:rsidRDefault="008A03C2" w:rsidP="008A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03C2" w:rsidRPr="001A1772" w:rsidTr="008A03C2">
        <w:trPr>
          <w:trHeight w:val="1520"/>
        </w:trPr>
        <w:tc>
          <w:tcPr>
            <w:tcW w:w="52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03C2" w:rsidRPr="001A1772" w:rsidRDefault="008A03C2" w:rsidP="008A0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A1772" w:rsidRDefault="001A1772"/>
    <w:p w:rsidR="001A1772" w:rsidRDefault="001A1772"/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2C76D8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C92FE7" w:rsidRDefault="00C92FE7" w:rsidP="00C92FE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по целевым статьям</w:t>
      </w:r>
    </w:p>
    <w:p w:rsidR="00C92FE7" w:rsidRDefault="00C92FE7" w:rsidP="00C92FE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(муниципальным программам ),</w:t>
      </w:r>
    </w:p>
    <w:p w:rsidR="00C92FE7" w:rsidRDefault="00C92FE7" w:rsidP="00C92FE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группам видов расходов, разделам, подразделам</w:t>
      </w:r>
    </w:p>
    <w:p w:rsidR="00C92FE7" w:rsidRDefault="00C92FE7" w:rsidP="00C92FE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классификации расходов бюджета Старохворостанского сельского поселения</w:t>
      </w:r>
    </w:p>
    <w:p w:rsidR="00C92FE7" w:rsidRDefault="00C92FE7" w:rsidP="00C92FE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Лискинского муниципального района Воронежской области</w:t>
      </w:r>
    </w:p>
    <w:p w:rsidR="00C92FE7" w:rsidRDefault="00C92FE7" w:rsidP="00C92FE7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2024 год и на плановый период 2025 и  2026 годов</w:t>
      </w:r>
    </w:p>
    <w:p w:rsidR="00C92FE7" w:rsidRDefault="00C92FE7" w:rsidP="00C92FE7">
      <w:pPr>
        <w:pStyle w:val="a8"/>
        <w:tabs>
          <w:tab w:val="left" w:pos="13046"/>
        </w:tabs>
        <w:ind w:left="7088" w:hanging="2693"/>
        <w:contextualSpacing/>
        <w:jc w:val="right"/>
        <w:rPr>
          <w:rFonts w:ascii="Times New Roman" w:hAnsi="Times New Roman"/>
          <w:i/>
        </w:rPr>
      </w:pPr>
    </w:p>
    <w:p w:rsidR="00C92FE7" w:rsidRDefault="00C92FE7" w:rsidP="00C92FE7">
      <w:pPr>
        <w:pStyle w:val="a8"/>
        <w:tabs>
          <w:tab w:val="left" w:pos="13046"/>
        </w:tabs>
        <w:ind w:left="7088" w:hanging="2693"/>
        <w:contextualSpacing/>
        <w:jc w:val="right"/>
        <w:rPr>
          <w:rFonts w:ascii="Times New Roman" w:hAnsi="Times New Roman"/>
          <w:i/>
        </w:rPr>
      </w:pPr>
    </w:p>
    <w:tbl>
      <w:tblPr>
        <w:tblW w:w="5179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3358"/>
        <w:gridCol w:w="1634"/>
        <w:gridCol w:w="692"/>
        <w:gridCol w:w="692"/>
        <w:gridCol w:w="692"/>
        <w:gridCol w:w="1532"/>
        <w:gridCol w:w="1374"/>
      </w:tblGrid>
      <w:tr w:rsidR="00190109" w:rsidTr="00190109">
        <w:trPr>
          <w:cantSplit/>
          <w:trHeight w:val="520"/>
          <w:tblHeader/>
        </w:trPr>
        <w:tc>
          <w:tcPr>
            <w:tcW w:w="1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09" w:rsidRDefault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09" w:rsidRDefault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09" w:rsidRDefault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09" w:rsidRDefault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09" w:rsidRDefault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109" w:rsidRDefault="00190109" w:rsidP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(тыс.рублей)</w:t>
            </w:r>
          </w:p>
        </w:tc>
      </w:tr>
      <w:tr w:rsidR="00C92FE7" w:rsidTr="00190109">
        <w:trPr>
          <w:cantSplit/>
          <w:trHeight w:val="559"/>
          <w:tblHeader/>
        </w:trPr>
        <w:tc>
          <w:tcPr>
            <w:tcW w:w="1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FE7" w:rsidRDefault="00C92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FE7" w:rsidRDefault="00C92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FE7" w:rsidRDefault="00C92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FE7" w:rsidRDefault="00C92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FE7" w:rsidRDefault="00C92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109" w:rsidRDefault="00190109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C92FE7" w:rsidRDefault="00190109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2FE7" w:rsidRDefault="00190109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01.04.2024г</w:t>
            </w:r>
          </w:p>
        </w:tc>
      </w:tr>
      <w:tr w:rsidR="00C92FE7" w:rsidTr="00190109">
        <w:trPr>
          <w:cantSplit/>
          <w:trHeight w:val="605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 Е Г О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22260,3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3195,2</w:t>
            </w:r>
          </w:p>
        </w:tc>
      </w:tr>
      <w:tr w:rsidR="00C92FE7" w:rsidTr="00190109">
        <w:trPr>
          <w:cantSplit/>
          <w:trHeight w:val="370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Муниципальная Программа «Развитие и сохранение культуры поселения»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1100000000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3762,8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790,3</w:t>
            </w:r>
          </w:p>
        </w:tc>
      </w:tr>
      <w:tr w:rsidR="00C92FE7" w:rsidTr="00190109">
        <w:trPr>
          <w:cantSplit/>
          <w:trHeight w:val="370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1.1.Подпрограмма «Организация досуга и обеспечение жителей поселения услугами организации культуры»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3762,8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790,3</w:t>
            </w:r>
          </w:p>
        </w:tc>
      </w:tr>
      <w:tr w:rsidR="00C92FE7" w:rsidTr="00190109">
        <w:trPr>
          <w:cantSplit/>
          <w:trHeight w:val="370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 Расходы на обеспечение деятельности (оказанных услуг)муниципальных казенных учреждений»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3762,8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790,3</w:t>
            </w:r>
          </w:p>
        </w:tc>
      </w:tr>
      <w:tr w:rsidR="00C92FE7" w:rsidTr="00190109">
        <w:trPr>
          <w:cantSplit/>
          <w:trHeight w:val="1219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учреждений культуры (расходы на оплату труда)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1110100590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3005,3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517,4</w:t>
            </w:r>
          </w:p>
        </w:tc>
      </w:tr>
      <w:tr w:rsidR="00C92FE7" w:rsidTr="00190109">
        <w:trPr>
          <w:cantSplit/>
          <w:trHeight w:val="1408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учреждений культуры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1110100590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706,5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272,9</w:t>
            </w:r>
          </w:p>
        </w:tc>
      </w:tr>
      <w:tr w:rsidR="00C92FE7" w:rsidTr="00190109">
        <w:trPr>
          <w:cantSplit/>
          <w:trHeight w:val="1155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учреждений культуры (Иные бюджетные ассигнования)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1110100590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365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Муниципальная Программа «Муниципальное управление и гражданское общество»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1600000000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8088,6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1736,4</w:t>
            </w:r>
          </w:p>
        </w:tc>
      </w:tr>
      <w:tr w:rsidR="00C92FE7" w:rsidTr="00190109">
        <w:trPr>
          <w:cantSplit/>
          <w:trHeight w:val="365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2.1.Подпрограмма «Функционирование высшего должностного лица местной администрации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1203,6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247,8</w:t>
            </w:r>
          </w:p>
        </w:tc>
      </w:tr>
      <w:tr w:rsidR="00C92FE7" w:rsidTr="00190109">
        <w:trPr>
          <w:cantSplit/>
          <w:trHeight w:val="1447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 Расходы на обеспечение функций высшего должностного лица местной администрации( выборные)»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1203,6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247,8</w:t>
            </w:r>
          </w:p>
        </w:tc>
      </w:tr>
      <w:tr w:rsidR="00C92FE7" w:rsidTr="00190109">
        <w:trPr>
          <w:cantSplit/>
          <w:trHeight w:val="90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главы муниципального образования (расходы на выплаты персоналу в целях обеспечения выполнения функций органами местных администраций)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1610192021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1203,6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247,8</w:t>
            </w:r>
          </w:p>
        </w:tc>
      </w:tr>
      <w:tr w:rsidR="00C92FE7" w:rsidTr="00190109">
        <w:trPr>
          <w:cantSplit/>
          <w:trHeight w:val="539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2.2.Подпрограмма «Управление в сфере функций органов местной администрации»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1813,1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323,5</w:t>
            </w:r>
          </w:p>
        </w:tc>
      </w:tr>
      <w:tr w:rsidR="00C92FE7" w:rsidTr="00190109">
        <w:trPr>
          <w:cantSplit/>
          <w:trHeight w:val="1364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 Расходы на обеспечение функций органов местной администрации»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1813,1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323,5</w:t>
            </w:r>
          </w:p>
        </w:tc>
      </w:tr>
      <w:tr w:rsidR="00C92FE7" w:rsidTr="00190109">
        <w:trPr>
          <w:cantSplit/>
          <w:trHeight w:val="1781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местных администраций (расходы на выплаты персоналу в целях обеспечения выполнения функций органами местных администраций)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1620192010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1212,1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183,6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местных администраций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1620192010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139,9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местных администраций (Иные бюджетные ассигнования)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1620192010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2.3.Подпрограмма «Обеспечение реализации Муниципальной Программы»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1064,8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 Расходы на обеспечение деятельности( оказание услуг) муниципальных казенных учреждений»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4419,9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8A03C2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1064,8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подведомственных учреждений (расходы на оплату труда)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1630100590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4273,1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1064,8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подведомственных учреждений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1630100590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«Финансовое обеспечение выполнения других расходных обязательств поселения»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/>
              <w:rPr>
                <w:rFonts w:cs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/>
              <w:rPr>
                <w:rFonts w:cs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/>
              <w:rPr>
                <w:rFonts w:cs="Times New Roman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расходных обязательств(Закупка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1630290200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1630290200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2.4.Подпрограмма «Повышение устойчивости бюджета поселения»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 Резервный фонд администрации Старохворостанского сельского поселения (проведение аварийно-восстановительных работ и иных мероприятий, связанных с предупреждением и ликвидацией последствий стихийных бедствий и других чрезвычайных ситуаций)»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1156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фонд местной администрации (Иные бюджетные ассигнования)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1640190570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«Процентные платежи по муниципальному долгу поселения»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1640200000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1340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 (обслуживание государственного и муниципального долга)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1640297880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1749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«Расходы на осуществление части полномочий, передаваемых в бюджет муниципального района в соответствии с заключёнными соглашениями»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1640300000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C92FE7" w:rsidTr="00190109">
        <w:trPr>
          <w:cantSplit/>
          <w:trHeight w:val="1749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части полномочий, передаваемых в бюджет муниципального района в соответствии с заключенными соглашениями (Межбюджетные трансферты)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1640398500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C92FE7" w:rsidTr="00190109">
        <w:trPr>
          <w:cantSplit/>
          <w:trHeight w:val="1749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части полномочий, передаваемых в бюджет муниципального района в соответствии с заключенными соглашениями (Межбюджетные трансферты)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1640398500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2.5.Подпрограмма «Защита населения и территории поселения от чрезвычайных ситуаций и обеспечение первичных мер пожарной безопасности»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 Мероприятия в сфере защиты населения от чрезвычайных ситуаций и пожаров»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сфере защиты населения от чрезвычайных ситуаций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1650191430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 Мероприятия в сфере защиты населения от чрезвычайных ситуаций и пожаров»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сфере защиты населения от пожаров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1650291430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2.6.Подпрограмма «Социальная поддержка граждан»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1660000000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 Доплаты к пенсиям муниципальных служащих»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1660100000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доплаты к пенсиям муниципальных служащих (Социальное обеспечение и иные выплаты)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1660190470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2.8.Подпрограмма «Финансовое обеспечение муниципальных образований Воронежской области для исполнения переданных полномочий»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1680000000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 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1680100000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первичного воинского учёта на территориях, где отсутствуют военные комиссариаты (расходы на оплату труда)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1680151180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учёта на территориях, где отсутствуют военные комиссариаты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1680151180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2.9.Подпрограмма «Развитие градостроительной деятельности поселения»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1690000000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            « Мероприятия по развитию градостроительной деятельности»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1690100000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градостроительной деятельности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1690190850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Муниципальная Программа «Развитие территории поселения»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1900000000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3605,0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668,5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3.1.Подпрограмма «Развитие сети уличного освещения»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1920000000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 Расходы по организации уличного освещения поселения»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1920100000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 компенсацию дополнительных расходов , возникших в результате решений ,принятых органами власти другого уровня,  за счет средств областного бюджета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1920170100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организации уличного освещения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1920190670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организации уличного освещения (Закупка товаров работ и услуг для муниципальных нужд) (средства областного бюджета)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S8670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организации уличного освещения (Закупка товаров работ и услуг для муниципальных нужд) (средства местного бюджета) софинансирование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19 2 01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S8670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3.2.Подпрограмма «Благоустройство территории поселения»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19 3 00 00000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2385,8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 Мероприятия по ликвидации несанкционированных свалок, организации сбора и вывоза бытовых отходов и мусора с территории поселения, прочее благоустройство»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19 3 01 00000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2385,8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природоохранных мероприятий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19 3 01 88050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ликвидации несанкционированных свалок, организации сбора и вывоза бытовых отходов и мусора с территории поселения, прочее благоустройство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19 3 01 90800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597,1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 w:rsidP="00190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обустройству въездных групп в с. Старая Хворостань(Закупка товаров работ и услуг для муниципальных нужд)(средства областного бюджета)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 w:rsidP="00190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19 3 01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1545,7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 w:rsidP="00190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обустройству въездных групп в с. Старая Хворостань(Закупка товаров работ и услуг для муниципальных нужд)(средства местного бюджета)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 w:rsidP="00190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19 3 01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«Мероприятия по озеленению территории поселения»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19 3 02 00000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/>
              <w:rPr>
                <w:rFonts w:cs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/>
              <w:rPr>
                <w:rFonts w:cs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/>
              <w:rPr>
                <w:rFonts w:cs="Times New Roman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озеленению территории поселения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19 3 02 90700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3.3.Подпрограмма «Содержание мест захоронения и ремонт военно-мемориальных объектов»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19 4 00 00000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 Мероприятия по обеспечению сохранности и ремонту военно-мемориальных объектов»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1940100000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сохранности и ремонту военно-мемориальных объектов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1940190530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 w:rsidP="00190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сохранности и ремонту военно-мемориальных объектов (Закупка товаров работ и услуг для муниципальных нужд)(средства областного бюджета)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 w:rsidP="00190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19 4 01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S8530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 w:rsidP="00190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сохранности и ремонту военно-мемориальных объектов (Закупка товаров работ и услуг для муниципальных нужд)(средства местного бюджета)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 w:rsidP="00190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19 4 01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S8530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 w:rsidP="00190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мест захоронения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 w:rsidP="00190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19 4 02 90600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 w:rsidP="0019010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 Подпрограмма « Энергоэффективность  и развитие энергетики»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1950000000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«Мероприятия по повышению энергетической эффективности и развитию энергетики»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1950100000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реконструкции уличного освещения (Закупка товаров,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1950191220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tabs>
                <w:tab w:val="left" w:pos="3710"/>
              </w:tabs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3.5.Подпрограмма «Реконструкция, ремонт сетей и объектов водоснабжения»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19 7 00 00000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279,2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176,5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tabs>
                <w:tab w:val="left" w:pos="3710"/>
              </w:tabs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« Реализация функций в сфере обеспечения проведения ремонта сетей и объектов водоснабжения, расположенных на территории поселения» 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19 7 01 00000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176,5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tabs>
                <w:tab w:val="left" w:pos="3710"/>
              </w:tabs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по реализации функций в сфере обеспечения проведения ремонта сетей и объектов водоснабжения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19 7 01 90500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176,5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«Расходы на осуществление части полномочий, передаваемых в бюджет муниципального района в соответствии с заключенными соглашениями»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19 7 02 00000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осуществление части полномочий, передаваемых в бюджет муниципального района в соответствии с заключёнными соглашениями (Межбюджетные трансферты)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19 7 02 98500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tabs>
                <w:tab w:val="left" w:pos="3710"/>
              </w:tabs>
              <w:spacing w:before="60"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3.6.Подпрограмма «Благоустройство мест массового отдыха 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19 6 00 00000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«Расходы на благоустройство мест массового отдыха населения территории сельского поселения»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19 6 01 00000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благоустройству мест массового отдыха населения территории сельского поселения (Закупка товаров работ и услуг для муниципальных нужд)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19 6 01 90520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109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Муниципальная программа «Использование и охрана земель на территории Старохворостанского сельского поселения Лискинского муниципального района Воронежской области»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05 0 00 0000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4.1.Подпрограмма «Использование и охрана земель на территории Старохворостанского сельского поселения Лискинского муниципального района Воронежской области»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05 1 00 0000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«Повышение эффективности использования и охраны земель на территории поселения»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повышению эффективности использования и охраны земель на территории поселения (Закупка товаров работ и услуг для муниципальных нужд)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05 1 01 90390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before="8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 Муниципальная Программа «Развитие  транспортной системы»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/>
              <w:rPr>
                <w:rFonts w:cs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/>
              <w:rPr>
                <w:rFonts w:cs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/>
              <w:rPr>
                <w:rFonts w:cs="Times New Roman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6788,9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before="8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5.2.Подпрограмма «Капитальный ремонт и  ремонт автомобильных дорог общего пользования местного значения на территории Старохворостанского  сельского поселения»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24 2 00 00000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/>
              <w:rPr>
                <w:rFonts w:cs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/>
              <w:rPr>
                <w:rFonts w:cs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/>
              <w:rPr>
                <w:rFonts w:cs="Times New Roman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6788,9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pStyle w:val="a7"/>
              <w:spacing w:after="0" w:afterAutospacing="0" w:line="276" w:lineRule="auto"/>
              <w:ind w:firstLine="0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Основное мероприятие«</w:t>
            </w:r>
            <w:r>
              <w:rPr>
                <w:rFonts w:ascii="Times New Roman" w:hAnsi="Times New Roman"/>
                <w:bCs/>
              </w:rPr>
              <w:t xml:space="preserve"> Капитальный ремонт и ремонт автомобильных дорог общего пользования местного значения на территории  Старохворостанского сельского поселения</w:t>
            </w:r>
            <w:r>
              <w:rPr>
                <w:rFonts w:ascii="Times New Roman" w:hAnsi="Times New Roman"/>
                <w:color w:val="000000"/>
              </w:rPr>
              <w:t xml:space="preserve"> 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24 2 01 00000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/>
              <w:rPr>
                <w:rFonts w:cs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/>
              <w:rPr>
                <w:rFonts w:cs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/>
              <w:rPr>
                <w:rFonts w:cs="Times New Roman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6788,9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before="6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Мероприятия по капитальному ремонту и ремонт автомобильных дорог общего пользования местного значения на территории  Старохворостанского сельского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(Закупка товаров работ и услуг для муниципальных нужд) (средства местного бюджета)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24 2 01 81290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before="60"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before="60" w:after="0" w:line="240" w:lineRule="auto"/>
              <w:ind w:firstLine="33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before="60" w:after="0" w:line="240" w:lineRule="auto"/>
              <w:ind w:hanging="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1282,4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капитальному ремонту и ремонту автомобильных дорог общего пользования местного значения на территории Старохворостанского сельского поселения (Закупка товаров работ и услуг для муниципальных нужд)(средства областного бюджета)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24 2 01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8850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before="60"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before="60" w:after="0" w:line="240" w:lineRule="auto"/>
              <w:ind w:firstLine="33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before="60" w:after="0" w:line="240" w:lineRule="auto"/>
              <w:ind w:hanging="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2FE7" w:rsidTr="00190109">
        <w:trPr>
          <w:cantSplit/>
          <w:trHeight w:val="23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капитальному ремонту и ремонту автомобильных дорог общего пользования местного значения на территории Старохворостанского сельского поселения (Закупка товаров работ и услуг для муниципальных нужд)(средства местного бюджета) софинансирование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2FE7" w:rsidRDefault="00C92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24 2 01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8850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before="60"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before="60" w:after="0" w:line="240" w:lineRule="auto"/>
              <w:ind w:firstLine="33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before="60" w:after="0" w:line="240" w:lineRule="auto"/>
              <w:ind w:hanging="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2FE7" w:rsidRDefault="00C92FE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FE7" w:rsidRDefault="00190109" w:rsidP="0019010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CF6E2B" w:rsidRPr="00E67BD3" w:rsidRDefault="00CF6E2B" w:rsidP="000D0F43">
      <w:pPr>
        <w:rPr>
          <w:vanish/>
        </w:rPr>
      </w:pPr>
    </w:p>
    <w:p w:rsidR="002E22EB" w:rsidRDefault="002E22EB"/>
    <w:sectPr w:rsidR="002E22EB" w:rsidSect="00602D8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FA8" w:rsidRDefault="00193FA8" w:rsidP="001A1772">
      <w:pPr>
        <w:spacing w:after="0" w:line="240" w:lineRule="auto"/>
      </w:pPr>
      <w:r>
        <w:separator/>
      </w:r>
    </w:p>
  </w:endnote>
  <w:endnote w:type="continuationSeparator" w:id="0">
    <w:p w:rsidR="00193FA8" w:rsidRDefault="00193FA8" w:rsidP="001A1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FA8" w:rsidRDefault="00193FA8" w:rsidP="001A1772">
      <w:pPr>
        <w:spacing w:after="0" w:line="240" w:lineRule="auto"/>
      </w:pPr>
      <w:r>
        <w:separator/>
      </w:r>
    </w:p>
  </w:footnote>
  <w:footnote w:type="continuationSeparator" w:id="0">
    <w:p w:rsidR="00193FA8" w:rsidRDefault="00193FA8" w:rsidP="001A17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E1C"/>
    <w:rsid w:val="0006136E"/>
    <w:rsid w:val="00084CEF"/>
    <w:rsid w:val="0009794F"/>
    <w:rsid w:val="000D0F43"/>
    <w:rsid w:val="00117D12"/>
    <w:rsid w:val="00151D97"/>
    <w:rsid w:val="00166565"/>
    <w:rsid w:val="00184858"/>
    <w:rsid w:val="00190109"/>
    <w:rsid w:val="00193FA8"/>
    <w:rsid w:val="001A1772"/>
    <w:rsid w:val="001E6F11"/>
    <w:rsid w:val="002844AF"/>
    <w:rsid w:val="002C76D8"/>
    <w:rsid w:val="002E22EB"/>
    <w:rsid w:val="00340EF5"/>
    <w:rsid w:val="0039164F"/>
    <w:rsid w:val="003E08B7"/>
    <w:rsid w:val="0041631C"/>
    <w:rsid w:val="00441817"/>
    <w:rsid w:val="004539C8"/>
    <w:rsid w:val="00480E53"/>
    <w:rsid w:val="004B1FA8"/>
    <w:rsid w:val="004B3876"/>
    <w:rsid w:val="004D3E8C"/>
    <w:rsid w:val="004E0FAC"/>
    <w:rsid w:val="00516C63"/>
    <w:rsid w:val="005853AB"/>
    <w:rsid w:val="00602D8E"/>
    <w:rsid w:val="00695075"/>
    <w:rsid w:val="006B2648"/>
    <w:rsid w:val="00727821"/>
    <w:rsid w:val="00731E24"/>
    <w:rsid w:val="00751F72"/>
    <w:rsid w:val="00752B8F"/>
    <w:rsid w:val="00790DD6"/>
    <w:rsid w:val="007B76C4"/>
    <w:rsid w:val="007C4BF1"/>
    <w:rsid w:val="007F3B16"/>
    <w:rsid w:val="00857B4D"/>
    <w:rsid w:val="008944CA"/>
    <w:rsid w:val="00897E38"/>
    <w:rsid w:val="008A03C2"/>
    <w:rsid w:val="008A3408"/>
    <w:rsid w:val="008C217F"/>
    <w:rsid w:val="009159D7"/>
    <w:rsid w:val="009163F2"/>
    <w:rsid w:val="00946A34"/>
    <w:rsid w:val="00967EC1"/>
    <w:rsid w:val="00970A6B"/>
    <w:rsid w:val="0099374C"/>
    <w:rsid w:val="009A5843"/>
    <w:rsid w:val="009B3917"/>
    <w:rsid w:val="00A110C4"/>
    <w:rsid w:val="00A6746B"/>
    <w:rsid w:val="00AA3644"/>
    <w:rsid w:val="00AC2FDE"/>
    <w:rsid w:val="00AC6488"/>
    <w:rsid w:val="00AF0D1B"/>
    <w:rsid w:val="00B00486"/>
    <w:rsid w:val="00B308FD"/>
    <w:rsid w:val="00B67C92"/>
    <w:rsid w:val="00B96E1C"/>
    <w:rsid w:val="00C07A98"/>
    <w:rsid w:val="00C16214"/>
    <w:rsid w:val="00C33D4F"/>
    <w:rsid w:val="00C46716"/>
    <w:rsid w:val="00C537E4"/>
    <w:rsid w:val="00C60704"/>
    <w:rsid w:val="00C92FE7"/>
    <w:rsid w:val="00CF54CD"/>
    <w:rsid w:val="00CF6E2B"/>
    <w:rsid w:val="00D72C9D"/>
    <w:rsid w:val="00DA3E73"/>
    <w:rsid w:val="00DC3F44"/>
    <w:rsid w:val="00DE562D"/>
    <w:rsid w:val="00DF069D"/>
    <w:rsid w:val="00DF2FA1"/>
    <w:rsid w:val="00E21224"/>
    <w:rsid w:val="00E419CE"/>
    <w:rsid w:val="00E60C21"/>
    <w:rsid w:val="00EA7CB4"/>
    <w:rsid w:val="00ED581A"/>
    <w:rsid w:val="00F40DED"/>
    <w:rsid w:val="00FE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993DD"/>
  <w15:docId w15:val="{6FB1E461-F17E-4708-BCFE-A0FB29D11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1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1772"/>
  </w:style>
  <w:style w:type="paragraph" w:styleId="a5">
    <w:name w:val="footer"/>
    <w:basedOn w:val="a"/>
    <w:link w:val="a6"/>
    <w:uiPriority w:val="99"/>
    <w:semiHidden/>
    <w:unhideWhenUsed/>
    <w:rsid w:val="001A1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1772"/>
  </w:style>
  <w:style w:type="paragraph" w:styleId="a7">
    <w:name w:val="Normal (Web)"/>
    <w:basedOn w:val="a"/>
    <w:uiPriority w:val="99"/>
    <w:unhideWhenUsed/>
    <w:rsid w:val="000D0F43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styleId="a8">
    <w:name w:val="Plain Text"/>
    <w:basedOn w:val="a"/>
    <w:link w:val="a9"/>
    <w:uiPriority w:val="99"/>
    <w:semiHidden/>
    <w:unhideWhenUsed/>
    <w:rsid w:val="00C92FE7"/>
    <w:pPr>
      <w:spacing w:after="0" w:line="240" w:lineRule="auto"/>
      <w:ind w:firstLine="567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rsid w:val="00C92FE7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4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IOgnerubova</dc:creator>
  <cp:keywords/>
  <dc:description/>
  <cp:lastModifiedBy>Пользователь Windows</cp:lastModifiedBy>
  <cp:revision>2</cp:revision>
  <dcterms:created xsi:type="dcterms:W3CDTF">2024-04-12T07:12:00Z</dcterms:created>
  <dcterms:modified xsi:type="dcterms:W3CDTF">2024-04-12T07:12:00Z</dcterms:modified>
</cp:coreProperties>
</file>